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CC" w:rsidRDefault="00FD6CCC" w:rsidP="00140B06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Питання</w:t>
      </w:r>
      <w:r w:rsidR="00140B06">
        <w:rPr>
          <w:sz w:val="36"/>
          <w:szCs w:val="36"/>
        </w:rPr>
        <w:t xml:space="preserve"> до ПМК з дисципл</w:t>
      </w:r>
      <w:r w:rsidR="00140B06">
        <w:rPr>
          <w:sz w:val="36"/>
          <w:szCs w:val="36"/>
          <w:lang w:val="uk-UA"/>
        </w:rPr>
        <w:t>і</w:t>
      </w:r>
      <w:r w:rsidR="00140B06">
        <w:rPr>
          <w:sz w:val="36"/>
          <w:szCs w:val="36"/>
        </w:rPr>
        <w:t>ни</w:t>
      </w:r>
    </w:p>
    <w:p w:rsidR="00140B06" w:rsidRPr="00140B06" w:rsidRDefault="00140B06" w:rsidP="00140B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«Догляд за хворими. Практика пед</w:t>
      </w:r>
      <w:r>
        <w:rPr>
          <w:sz w:val="36"/>
          <w:szCs w:val="36"/>
          <w:lang w:val="uk-UA"/>
        </w:rPr>
        <w:t>і</w:t>
      </w:r>
      <w:r>
        <w:rPr>
          <w:sz w:val="36"/>
          <w:szCs w:val="36"/>
        </w:rPr>
        <w:t>атрична»</w:t>
      </w:r>
    </w:p>
    <w:p w:rsidR="00140B06" w:rsidRDefault="00140B06"/>
    <w:p w:rsidR="00140B06" w:rsidRPr="00140B06" w:rsidRDefault="00140B06" w:rsidP="00140B06">
      <w:pPr>
        <w:pStyle w:val="a3"/>
        <w:numPr>
          <w:ilvl w:val="0"/>
          <w:numId w:val="1"/>
        </w:numPr>
      </w:pPr>
      <w:r w:rsidRPr="00140B06">
        <w:rPr>
          <w:lang w:val="uk-UA"/>
        </w:rPr>
        <w:t xml:space="preserve">Структура дитячих лікувально-профілактичних закладів, особливості організації їх роботи. </w:t>
      </w:r>
    </w:p>
    <w:p w:rsidR="00140B06" w:rsidRPr="00140B06" w:rsidRDefault="00140B06" w:rsidP="00140B06">
      <w:pPr>
        <w:pStyle w:val="a3"/>
        <w:numPr>
          <w:ilvl w:val="0"/>
          <w:numId w:val="1"/>
        </w:numPr>
      </w:pPr>
      <w:r w:rsidRPr="00140B06">
        <w:rPr>
          <w:lang w:val="uk-UA"/>
        </w:rPr>
        <w:t xml:space="preserve">Організація роботи відділень дитячої лікарні. </w:t>
      </w:r>
    </w:p>
    <w:p w:rsidR="00FD6CCC" w:rsidRPr="00FD6CCC" w:rsidRDefault="00140B06" w:rsidP="00140B06">
      <w:pPr>
        <w:pStyle w:val="a3"/>
        <w:numPr>
          <w:ilvl w:val="0"/>
          <w:numId w:val="1"/>
        </w:numPr>
      </w:pPr>
      <w:r w:rsidRPr="00140B06">
        <w:rPr>
          <w:lang w:val="uk-UA"/>
        </w:rPr>
        <w:t>Обсяг і форми роботи молодшого медичного персоналу</w:t>
      </w:r>
      <w:r w:rsidR="00FD6CCC" w:rsidRPr="00FD6CCC">
        <w:rPr>
          <w:lang w:val="uk-UA"/>
        </w:rPr>
        <w:t xml:space="preserve">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lang w:val="uk-UA"/>
        </w:rPr>
        <w:t xml:space="preserve">Організація санітарно-гігієнічного та протиепідемічного режимів.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lang w:val="uk-UA"/>
        </w:rPr>
        <w:t xml:space="preserve">Госпіталізація </w:t>
      </w:r>
      <w:r>
        <w:rPr>
          <w:w w:val="101"/>
          <w:lang w:val="uk-UA"/>
        </w:rPr>
        <w:t xml:space="preserve">хворих до дитячої лікарні.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w w:val="101"/>
          <w:lang w:val="uk-UA"/>
        </w:rPr>
        <w:t xml:space="preserve">Організація роботи приймального відділення.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w w:val="101"/>
          <w:lang w:val="uk-UA"/>
        </w:rPr>
        <w:t xml:space="preserve">Огляд на педикульоз.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w w:val="101"/>
          <w:lang w:val="uk-UA"/>
        </w:rPr>
        <w:t xml:space="preserve">Організація протипедикульозних заходів.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w w:val="101"/>
          <w:lang w:val="uk-UA"/>
        </w:rPr>
        <w:t xml:space="preserve">Санітарна обробка і </w:t>
      </w:r>
      <w:r>
        <w:rPr>
          <w:spacing w:val="-2"/>
          <w:w w:val="103"/>
          <w:lang w:val="uk-UA"/>
        </w:rPr>
        <w:t>транспортування хворих.</w:t>
      </w:r>
      <w:r w:rsidRPr="00FD6CCC">
        <w:rPr>
          <w:lang w:val="uk-UA"/>
        </w:rPr>
        <w:t xml:space="preserve"> </w:t>
      </w:r>
    </w:p>
    <w:p w:rsidR="00FD6CCC" w:rsidRDefault="00FD6CCC" w:rsidP="00FD6CCC">
      <w:pPr>
        <w:pStyle w:val="a3"/>
        <w:numPr>
          <w:ilvl w:val="0"/>
          <w:numId w:val="1"/>
        </w:numPr>
        <w:rPr>
          <w:lang w:val="uk-UA"/>
        </w:rPr>
      </w:pPr>
      <w:r w:rsidRPr="00FD6CCC">
        <w:rPr>
          <w:lang w:val="uk-UA"/>
        </w:rPr>
        <w:t xml:space="preserve">Організація роботи дитячого </w:t>
      </w:r>
      <w:r w:rsidRPr="00FD6CCC">
        <w:rPr>
          <w:lang w:val="uk-UA"/>
        </w:rPr>
        <w:t xml:space="preserve">соматичного </w:t>
      </w:r>
      <w:r w:rsidRPr="00FD6CCC">
        <w:rPr>
          <w:lang w:val="uk-UA"/>
        </w:rPr>
        <w:t xml:space="preserve">відділення. </w:t>
      </w:r>
    </w:p>
    <w:p w:rsidR="00FD6CCC" w:rsidRPr="00FD6CCC" w:rsidRDefault="00FD6CCC" w:rsidP="00FD6CCC">
      <w:pPr>
        <w:pStyle w:val="a3"/>
        <w:numPr>
          <w:ilvl w:val="0"/>
          <w:numId w:val="1"/>
        </w:numPr>
        <w:rPr>
          <w:lang w:val="uk-UA"/>
        </w:rPr>
      </w:pPr>
      <w:r w:rsidRPr="00FD6CCC">
        <w:rPr>
          <w:lang w:val="uk-UA"/>
        </w:rPr>
        <w:t xml:space="preserve">Організація роботи дитячого </w:t>
      </w:r>
      <w:r>
        <w:rPr>
          <w:lang w:val="uk-UA"/>
        </w:rPr>
        <w:t>інфекційного</w:t>
      </w:r>
      <w:bookmarkStart w:id="0" w:name="_GoBack"/>
      <w:bookmarkEnd w:id="0"/>
      <w:r w:rsidRPr="00FD6CCC">
        <w:rPr>
          <w:lang w:val="uk-UA"/>
        </w:rPr>
        <w:t xml:space="preserve"> відділення.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lang w:val="uk-UA"/>
        </w:rPr>
        <w:t>Санітарно – гігієнічні вимоги до дитячого відділення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lang w:val="uk-UA"/>
        </w:rPr>
        <w:t xml:space="preserve">Особиста гігієна персоналу та  пацієнтів.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lang w:val="uk-UA"/>
        </w:rPr>
        <w:t xml:space="preserve">Туалет дитини,   особливості гігієни </w:t>
      </w:r>
      <w:r>
        <w:rPr>
          <w:w w:val="101"/>
          <w:lang w:val="uk-UA"/>
        </w:rPr>
        <w:t>дівчаток.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w w:val="101"/>
          <w:lang w:val="uk-UA"/>
        </w:rPr>
        <w:t xml:space="preserve"> Гігієнічні та лікувальні ванни.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w w:val="101"/>
          <w:lang w:val="uk-UA"/>
        </w:rPr>
        <w:t xml:space="preserve">Техніка їх виконання у тяжко хворих.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spacing w:val="-1"/>
          <w:w w:val="101"/>
          <w:lang w:val="uk-UA"/>
        </w:rPr>
        <w:t>Профілактика та лікування пролежнів.</w:t>
      </w:r>
      <w:r>
        <w:rPr>
          <w:w w:val="101"/>
          <w:lang w:val="uk-UA"/>
        </w:rPr>
        <w:t xml:space="preserve">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w w:val="101"/>
          <w:lang w:val="uk-UA"/>
        </w:rPr>
        <w:t>Догляд за дитиною до року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 w:rsidRPr="00FD6CCC">
        <w:rPr>
          <w:lang w:val="uk-UA"/>
        </w:rPr>
        <w:t xml:space="preserve"> </w:t>
      </w:r>
      <w:r>
        <w:rPr>
          <w:lang w:val="uk-UA"/>
        </w:rPr>
        <w:t>Організація харчування дітей в лікарні.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lang w:val="uk-UA"/>
        </w:rPr>
        <w:t xml:space="preserve"> Правила видачі їжі у відділенні (соматичному, інфекційному).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lang w:val="uk-UA"/>
        </w:rPr>
        <w:t xml:space="preserve">Санітарні вимоги до харчоблоку, буфету, їдальні.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lang w:val="uk-UA"/>
        </w:rPr>
        <w:t>Лікувальн</w:t>
      </w:r>
      <w:r>
        <w:rPr>
          <w:lang w:val="uk-UA"/>
        </w:rPr>
        <w:t>е харчування</w:t>
      </w:r>
      <w:r>
        <w:rPr>
          <w:lang w:val="uk-UA"/>
        </w:rPr>
        <w:t xml:space="preserve">, характеристика.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lang w:val="uk-UA"/>
        </w:rPr>
        <w:t>Особливості годування дітей до року.</w:t>
      </w:r>
      <w:r w:rsidRPr="00FD6CCC">
        <w:rPr>
          <w:w w:val="101"/>
          <w:lang w:val="uk-UA"/>
        </w:rPr>
        <w:t xml:space="preserve">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w w:val="101"/>
          <w:lang w:val="uk-UA"/>
        </w:rPr>
        <w:t xml:space="preserve">Методи та техніка </w:t>
      </w:r>
      <w:r>
        <w:rPr>
          <w:spacing w:val="-2"/>
          <w:lang w:val="uk-UA"/>
        </w:rPr>
        <w:t xml:space="preserve">введення лікарських засобів.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spacing w:val="-2"/>
          <w:lang w:val="uk-UA"/>
        </w:rPr>
        <w:t xml:space="preserve">Переваги та недоліки різних видів введення.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spacing w:val="-2"/>
          <w:lang w:val="uk-UA"/>
        </w:rPr>
        <w:t xml:space="preserve">Догляд за дітьми, у яких спостерігається </w:t>
      </w:r>
      <w:r>
        <w:rPr>
          <w:spacing w:val="-9"/>
          <w:lang w:val="uk-UA"/>
        </w:rPr>
        <w:t>гарячка, захворювання нервової, дихальної та серцево-судинної систем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lang w:val="uk-UA"/>
        </w:rPr>
        <w:t xml:space="preserve">Лабораторні методи дослідження функціонального стану   органів та систем </w:t>
      </w:r>
      <w:r>
        <w:rPr>
          <w:spacing w:val="-1"/>
          <w:lang w:val="uk-UA"/>
        </w:rPr>
        <w:t xml:space="preserve">дитячого організму. 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spacing w:val="-1"/>
          <w:lang w:val="uk-UA"/>
        </w:rPr>
        <w:t>Правила і техніка взяття матеріалу для дослідження.</w:t>
      </w:r>
    </w:p>
    <w:p w:rsidR="00FD6CCC" w:rsidRPr="00FD6CCC" w:rsidRDefault="00FD6CCC" w:rsidP="00140B06">
      <w:pPr>
        <w:pStyle w:val="a3"/>
        <w:numPr>
          <w:ilvl w:val="0"/>
          <w:numId w:val="1"/>
        </w:numPr>
      </w:pPr>
      <w:r>
        <w:rPr>
          <w:spacing w:val="-1"/>
          <w:lang w:val="uk-UA"/>
        </w:rPr>
        <w:t xml:space="preserve"> Особливості догляду за дітьми з захворюваннями сечової системи та ШКТ</w:t>
      </w:r>
    </w:p>
    <w:p w:rsidR="00140B06" w:rsidRPr="00FD6CCC" w:rsidRDefault="00FD6CCC" w:rsidP="00140B06">
      <w:pPr>
        <w:pStyle w:val="a3"/>
        <w:numPr>
          <w:ilvl w:val="0"/>
          <w:numId w:val="1"/>
        </w:numPr>
        <w:rPr>
          <w:bCs/>
          <w:iCs/>
        </w:rPr>
      </w:pPr>
      <w:r w:rsidRPr="00FD6CCC">
        <w:rPr>
          <w:b/>
          <w:i/>
          <w:lang w:val="uk-UA"/>
        </w:rPr>
        <w:t xml:space="preserve"> </w:t>
      </w:r>
      <w:r>
        <w:rPr>
          <w:bCs/>
          <w:iCs/>
          <w:lang w:val="uk-UA"/>
        </w:rPr>
        <w:t>О</w:t>
      </w:r>
      <w:r w:rsidRPr="00FD6CCC">
        <w:rPr>
          <w:bCs/>
          <w:iCs/>
          <w:lang w:val="uk-UA"/>
        </w:rPr>
        <w:t>працювання  наказів МОЗ  - №288, 916, 38.</w:t>
      </w:r>
    </w:p>
    <w:p w:rsidR="00140B06" w:rsidRDefault="00140B06"/>
    <w:sectPr w:rsidR="00140B06" w:rsidSect="006A4F5D">
      <w:pgSz w:w="11906" w:h="16838"/>
      <w:pgMar w:top="815" w:right="806" w:bottom="1134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14E0B"/>
    <w:multiLevelType w:val="hybridMultilevel"/>
    <w:tmpl w:val="BD28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031"/>
    <w:rsid w:val="0006596A"/>
    <w:rsid w:val="00091FC5"/>
    <w:rsid w:val="000B487B"/>
    <w:rsid w:val="000B7F65"/>
    <w:rsid w:val="000C1A55"/>
    <w:rsid w:val="000D0F6A"/>
    <w:rsid w:val="00113A63"/>
    <w:rsid w:val="00140B06"/>
    <w:rsid w:val="001D4508"/>
    <w:rsid w:val="00203042"/>
    <w:rsid w:val="0025233C"/>
    <w:rsid w:val="002A0F3B"/>
    <w:rsid w:val="00401EA2"/>
    <w:rsid w:val="004958D9"/>
    <w:rsid w:val="004B275B"/>
    <w:rsid w:val="004C06B8"/>
    <w:rsid w:val="004D1B09"/>
    <w:rsid w:val="004E7EA6"/>
    <w:rsid w:val="005148F1"/>
    <w:rsid w:val="006C7294"/>
    <w:rsid w:val="006F0833"/>
    <w:rsid w:val="00743D73"/>
    <w:rsid w:val="007C1155"/>
    <w:rsid w:val="00945EF7"/>
    <w:rsid w:val="009803C4"/>
    <w:rsid w:val="00BA4BB0"/>
    <w:rsid w:val="00BB2031"/>
    <w:rsid w:val="00C004C9"/>
    <w:rsid w:val="00C43C12"/>
    <w:rsid w:val="00C929E2"/>
    <w:rsid w:val="00CA7E26"/>
    <w:rsid w:val="00D8295D"/>
    <w:rsid w:val="00E91FBD"/>
    <w:rsid w:val="00EB1BCA"/>
    <w:rsid w:val="00F031A1"/>
    <w:rsid w:val="00FA0679"/>
    <w:rsid w:val="00FA4557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39B3"/>
  <w15:docId w15:val="{4B59DE6B-2683-4A1D-9BAE-CC73AF3D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031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0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2015-06-16T08:39:00Z</cp:lastPrinted>
  <dcterms:created xsi:type="dcterms:W3CDTF">2017-07-04T11:58:00Z</dcterms:created>
  <dcterms:modified xsi:type="dcterms:W3CDTF">2023-09-12T10:29:00Z</dcterms:modified>
</cp:coreProperties>
</file>