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1EFC0" w14:textId="77777777" w:rsidR="00F91652" w:rsidRPr="00424928" w:rsidRDefault="00F91652" w:rsidP="00F91652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424928">
        <w:rPr>
          <w:b/>
          <w:bCs/>
          <w:sz w:val="28"/>
          <w:szCs w:val="28"/>
          <w:lang w:val="uk-UA"/>
        </w:rPr>
        <w:t xml:space="preserve">Рекомендована література: </w:t>
      </w:r>
    </w:p>
    <w:p w14:paraId="63176925" w14:textId="77777777" w:rsidR="00F91652" w:rsidRPr="00424928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>Маніпуляції в педіатрії. Показання та техніка виконання : навч. посіб. / Ю.В.Марушко, Т. В. Гищак, Ю. І.Тодика. — К. : Медицина, 2019. — 144 с.</w:t>
      </w:r>
    </w:p>
    <w:p w14:paraId="1429ACD3" w14:textId="77777777" w:rsidR="00F91652" w:rsidRPr="00B02A42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B02A42">
        <w:rPr>
          <w:sz w:val="28"/>
          <w:szCs w:val="28"/>
        </w:rPr>
        <w:t xml:space="preserve">  </w:t>
      </w:r>
      <w:r w:rsidRPr="00424928">
        <w:rPr>
          <w:sz w:val="28"/>
          <w:szCs w:val="28"/>
          <w:lang w:val="en-US"/>
        </w:rPr>
        <w:t>USMLE Step 2 CK: Pediatrics [</w:t>
      </w:r>
      <w:r w:rsidRPr="00424928">
        <w:rPr>
          <w:sz w:val="28"/>
          <w:szCs w:val="28"/>
        </w:rPr>
        <w:t>Текст</w:t>
      </w:r>
      <w:r w:rsidRPr="00424928">
        <w:rPr>
          <w:sz w:val="28"/>
          <w:szCs w:val="28"/>
          <w:lang w:val="en-US"/>
        </w:rPr>
        <w:t xml:space="preserve">] : Lecture Notes / Editors W.G. Cvetnic, E.Pino. — New York : Kaplan, 2019. — 281 p. </w:t>
      </w:r>
    </w:p>
    <w:p w14:paraId="1DD7E236" w14:textId="77777777" w:rsidR="00F91652" w:rsidRPr="00424928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  <w:lang w:val="en-US"/>
        </w:rPr>
        <w:t xml:space="preserve">Nelson Textbook of Pediatrics [Text] / R. M. Kliegman [et al.] ; ed. </w:t>
      </w:r>
      <w:r w:rsidRPr="00424928">
        <w:rPr>
          <w:sz w:val="28"/>
          <w:szCs w:val="28"/>
        </w:rPr>
        <w:t>R. E. Behrman. - 21th ed. - Edinburgh [etc.] : Elsevier, 2020.</w:t>
      </w:r>
    </w:p>
    <w:p w14:paraId="7E0DF6FF" w14:textId="77777777" w:rsidR="00F91652" w:rsidRPr="00424928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>Педіатрія: підручник / О. В. Тяжка, Н. Г. Горовенко, С. О. Крамарєв та ін. ; за ред. О.В. Тяжкої. — 5-те вид.,випр. та доп. — Вінниця : Нова Книга, 2018. — 1152 с.</w:t>
      </w:r>
    </w:p>
    <w:p w14:paraId="78C99C7B" w14:textId="77777777" w:rsidR="00F91652" w:rsidRPr="00B02A42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424928">
        <w:rPr>
          <w:sz w:val="28"/>
          <w:szCs w:val="28"/>
          <w:lang w:val="en-US"/>
        </w:rPr>
        <w:t>Methodological instructions for practical lessons "Urinary tract infections in children» on the discipline "Pediatrics" [</w:t>
      </w:r>
      <w:r w:rsidRPr="00424928">
        <w:rPr>
          <w:sz w:val="28"/>
          <w:szCs w:val="28"/>
        </w:rPr>
        <w:t>Текст</w:t>
      </w:r>
      <w:r w:rsidRPr="00424928">
        <w:rPr>
          <w:sz w:val="28"/>
          <w:szCs w:val="28"/>
          <w:lang w:val="en-US"/>
        </w:rPr>
        <w:t xml:space="preserve">] : in accordance with the conditions of the Bologna process for students of specialty 222 "Medicine" of full-time training / S. V. Popov, O. K. Redko, V. O. Petrashenko. — Sumy : Sumy State University, 2020. — 18 p. </w:t>
      </w:r>
    </w:p>
    <w:p w14:paraId="698500A9" w14:textId="77777777" w:rsidR="00F91652" w:rsidRPr="00424928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Методичні вказівки на тему: "Тубулоінтерстиціальний нефрит у дітей" із дисципліни "Педіатрія" : для студ. спец. 222 "Медицина" денної форми навчання / І. Е. Зайцев, О. К. Редько, В. О. Петрашенко. — Суми : СумДУ, 2018. — 27 с </w:t>
      </w:r>
    </w:p>
    <w:p w14:paraId="2E77357A" w14:textId="77777777" w:rsidR="00F91652" w:rsidRPr="00424928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Пропедевтична педіатрія /За ред. акад. НАМН, проф. В. Г. Майданника - Вінниця: Нова книга, 2018 . – 872 с. </w:t>
      </w:r>
    </w:p>
    <w:p w14:paraId="2E4B5A3F" w14:textId="77777777" w:rsidR="00F91652" w:rsidRPr="00424928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Методичні вказівки на тему "Порушення серцевого ритму та провідності в дітей і підлітків"; із дисципліни "Педіатрія": для студ. спец. 222 "Медицина"; денної форми навчання / І. Е. Зайцев, О. К. Редько, В.О.Петрашенко. — Суми : СумДУ, 2020. — 49 с. </w:t>
      </w:r>
    </w:p>
    <w:p w14:paraId="1BD1DCF5" w14:textId="77777777" w:rsidR="00F91652" w:rsidRPr="00424928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424928">
        <w:rPr>
          <w:sz w:val="28"/>
          <w:szCs w:val="28"/>
        </w:rPr>
        <w:t xml:space="preserve"> </w:t>
      </w:r>
      <w:r w:rsidRPr="00424928">
        <w:rPr>
          <w:sz w:val="28"/>
          <w:szCs w:val="28"/>
          <w:lang w:val="en-US"/>
        </w:rPr>
        <w:t>Peptic ulcer disease: methodical instructions for practical lessons on the discipline “Pediatrics” [</w:t>
      </w:r>
      <w:r w:rsidRPr="00424928">
        <w:rPr>
          <w:sz w:val="28"/>
          <w:szCs w:val="28"/>
        </w:rPr>
        <w:t>Текст</w:t>
      </w:r>
      <w:r w:rsidRPr="00424928">
        <w:rPr>
          <w:sz w:val="28"/>
          <w:szCs w:val="28"/>
          <w:lang w:val="en-US"/>
        </w:rPr>
        <w:t xml:space="preserve">] : for students of specialty 222 "Medicine" of full-time training / S. V. Popov, O. K. Redko. — Sumy : Sumy State University, 2021. — 12 p </w:t>
      </w:r>
    </w:p>
    <w:p w14:paraId="5D167413" w14:textId="77777777" w:rsidR="00F91652" w:rsidRPr="00424928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  <w:lang w:val="en-US"/>
        </w:rPr>
        <w:lastRenderedPageBreak/>
        <w:t xml:space="preserve"> </w:t>
      </w:r>
      <w:r w:rsidRPr="00424928">
        <w:rPr>
          <w:sz w:val="28"/>
          <w:szCs w:val="28"/>
        </w:rPr>
        <w:t xml:space="preserve">Методичні вказівки на тему "Функціональні захворювання органів ШКТ у дітей" із дисципліни "Педіатрія": для студ. спец. 222 "Медицина"; денної форми навчання / С. М. Касян, С. В. Попов, І. І. Школьна, В. О. Петрашенко. — Суми : СумДУ, 2020. — 22 с. </w:t>
      </w:r>
    </w:p>
    <w:p w14:paraId="416FEB46" w14:textId="77777777" w:rsidR="00F91652" w:rsidRPr="00424928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424928">
        <w:rPr>
          <w:sz w:val="28"/>
          <w:szCs w:val="28"/>
        </w:rPr>
        <w:t xml:space="preserve"> </w:t>
      </w:r>
      <w:r w:rsidRPr="00424928">
        <w:rPr>
          <w:sz w:val="28"/>
          <w:szCs w:val="28"/>
          <w:lang w:val="en-US"/>
        </w:rPr>
        <w:t>Dynamics of content of some minerals in teenagers with cardiovascular system pathology against the background of chronic tonsillitis / O.I. Smiyan, A.M. Loboda, Y.A. Manko [et al.] // Wiadomosci Lekarskie. – 2018. – Vol 71(4). – P. 861-864</w:t>
      </w:r>
    </w:p>
    <w:p w14:paraId="7DA1A542" w14:textId="77777777" w:rsidR="00F91652" w:rsidRPr="00424928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Методичні вказівки на тему "Ацетонемічний синдром у дітей (синдром циклічного блювання)" із дисципліни "Педіатрія" [Електронний ресурс] : для студ. спец. 222 "Медицина" денної форми навчання / О. К. Редько, С. В. Попов, І. Е. Зайцев. — Суми : СумДУ, 2022. — 46 с. </w:t>
      </w:r>
    </w:p>
    <w:p w14:paraId="3D4DC419" w14:textId="77777777" w:rsidR="00F91652" w:rsidRPr="00424928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 xml:space="preserve">Методичні вказівки на тему "Анафілаксія: клініка, діагностика та лікування" з дисципліни "Педіатрія" [Електронний ресурс] : для студ. спец. 222 "Медицина" денної форми навчання / І. Е. Зайцев, С. В. Попов, О. К. Редько. — Суми : СумДУ, 2022. — 37 с. 9 Neonatology [Текст] : lecture notes / O. K. Redko, V. O. Petrashenko, A. M. Loboda. — Sumy : Sumy State University, 2021. — 189 p. </w:t>
      </w:r>
    </w:p>
    <w:p w14:paraId="6B68B4F1" w14:textId="77777777" w:rsidR="00F91652" w:rsidRPr="00424928" w:rsidRDefault="00F91652" w:rsidP="00F916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4928">
        <w:rPr>
          <w:sz w:val="28"/>
          <w:szCs w:val="28"/>
        </w:rPr>
        <w:t>Методичні вказівки на тему "Геморагічні захворювання в дітей" із дисципліни "Педіатрія" [Текст] : для студ. спец. 222 "Медицина" денної форми навчання / І. І. Школьна, В. О. Петрашенко. — Суми : Сумський державний університет, 2021. — 32 с.</w:t>
      </w:r>
    </w:p>
    <w:p w14:paraId="22CB8169" w14:textId="77777777" w:rsidR="005A4817" w:rsidRDefault="005A4817"/>
    <w:sectPr w:rsidR="005A4817" w:rsidSect="00F9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138AB"/>
    <w:multiLevelType w:val="hybridMultilevel"/>
    <w:tmpl w:val="29A8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4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16"/>
    <w:rsid w:val="002F7C16"/>
    <w:rsid w:val="005A4817"/>
    <w:rsid w:val="009848FA"/>
    <w:rsid w:val="00F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B2EEA-6EED-4993-8E59-4F816B9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2004</Words>
  <Characters>1143</Characters>
  <Application>Microsoft Office Word</Application>
  <DocSecurity>0</DocSecurity>
  <Lines>9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K G</cp:lastModifiedBy>
  <cp:revision>2</cp:revision>
  <dcterms:created xsi:type="dcterms:W3CDTF">2024-05-23T13:48:00Z</dcterms:created>
  <dcterms:modified xsi:type="dcterms:W3CDTF">2024-05-23T13:48:00Z</dcterms:modified>
</cp:coreProperties>
</file>